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Pr="00F6324F" w:rsidRDefault="00F6324F" w:rsidP="00EC098C">
      <w:pPr>
        <w:spacing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Технологическая карта урока музыки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Учитель: Скворцова Елена Николаевна, 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учитель музыки МБОУ СОШ № 132 </w:t>
      </w:r>
      <w:proofErr w:type="spellStart"/>
      <w:r w:rsidRPr="00F6324F">
        <w:rPr>
          <w:rFonts w:ascii="Times New Roman" w:eastAsia="Times New Roman" w:hAnsi="Times New Roman" w:cs="Times New Roman"/>
          <w:sz w:val="28"/>
          <w:lang w:eastAsia="ru-RU"/>
        </w:rPr>
        <w:t>г.о</w:t>
      </w:r>
      <w:proofErr w:type="gramStart"/>
      <w:r w:rsidRPr="00F6324F">
        <w:rPr>
          <w:rFonts w:ascii="Times New Roman" w:eastAsia="Times New Roman" w:hAnsi="Times New Roman" w:cs="Times New Roman"/>
          <w:sz w:val="28"/>
          <w:lang w:eastAsia="ru-RU"/>
        </w:rPr>
        <w:t>.С</w:t>
      </w:r>
      <w:proofErr w:type="gramEnd"/>
      <w:r w:rsidRPr="00F6324F">
        <w:rPr>
          <w:rFonts w:ascii="Times New Roman" w:eastAsia="Times New Roman" w:hAnsi="Times New Roman" w:cs="Times New Roman"/>
          <w:sz w:val="28"/>
          <w:lang w:eastAsia="ru-RU"/>
        </w:rPr>
        <w:t>амара</w:t>
      </w:r>
      <w:proofErr w:type="spellEnd"/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Предмет: Музыка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УМК: «Школа России»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Класс: 2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Тема урока: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«Русские народные </w:t>
      </w:r>
      <w:r w:rsidR="003B0D62">
        <w:rPr>
          <w:rFonts w:ascii="Times New Roman" w:eastAsia="Times New Roman" w:hAnsi="Times New Roman" w:cs="Times New Roman"/>
          <w:sz w:val="28"/>
          <w:lang w:eastAsia="ru-RU"/>
        </w:rPr>
        <w:t xml:space="preserve">музыкальные 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>инструменты»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Цель урока: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формирование музыкальной культуры обучающихся как неотъемлемой части их духовной культуры на основе эмоционального, целостного, осознанного восприятия интонационно-образного языка русской народной музыки. 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задачи:</w:t>
      </w:r>
    </w:p>
    <w:p w:rsidR="00F6324F" w:rsidRP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Формирование представлений о русских народных инструментах, тембровых возможностях русских народных инструментов;</w:t>
      </w:r>
    </w:p>
    <w:p w:rsidR="00F6324F" w:rsidRP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Углубление представлений о музыкальной культуре русского народа;</w:t>
      </w:r>
    </w:p>
    <w:p w:rsidR="00F6324F" w:rsidRPr="00F6324F" w:rsidRDefault="00F6324F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Формирование навыков творческого взаимодействия в процессе ансамблевого, коллективного (хорового и инструментального) воплощения образов русского фольклора.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Развивающие задачи: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lang w:eastAsia="ru-RU"/>
        </w:rPr>
        <w:t>Развитие умений 1) различать на слух и сопоставлять тембры русских народных музыкальных инструментов, русские народные песни разных жанров; 2) подбирать простейший аккомпанемент к русским народным песням; 3)</w:t>
      </w:r>
      <w:r w:rsidRPr="00F6324F">
        <w:rPr>
          <w:rFonts w:ascii="Calibri" w:eastAsia="Times New Roman" w:hAnsi="Calibri" w:cs="Times New Roman"/>
          <w:lang w:eastAsia="ru-RU"/>
        </w:rPr>
        <w:t> 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>выражать свое эмоциональное отношение к музыке в речевых высказываниях, рисунке, творческих видах деятельности;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 (интонирования, ладового чувства, ритмического чувства);</w:t>
      </w:r>
    </w:p>
    <w:p w:rsidR="00F6324F" w:rsidRPr="00F6324F" w:rsidRDefault="00F6324F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интеллектуальной и эмоциональной сферы </w:t>
      </w:r>
      <w:proofErr w:type="gram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F6324F" w:rsidRPr="00F6324F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EC098C">
        <w:rPr>
          <w:rFonts w:ascii="Times New Roman" w:eastAsia="Times New Roman" w:hAnsi="Times New Roman" w:cs="Times New Roman"/>
          <w:sz w:val="28"/>
          <w:lang w:eastAsia="ru-RU"/>
        </w:rPr>
        <w:t>уважительного отношения</w:t>
      </w:r>
      <w:bookmarkStart w:id="0" w:name="_GoBack"/>
      <w:bookmarkEnd w:id="0"/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к отечественным традициям через осознание своей этнической и национальной принадлежности;</w:t>
      </w:r>
    </w:p>
    <w:p w:rsidR="00F6324F" w:rsidRPr="00F6324F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эмоционально-ценностного отношения к музыке своего народа;</w:t>
      </w:r>
    </w:p>
    <w:p w:rsidR="00F6324F" w:rsidRPr="00F6324F" w:rsidRDefault="00F6324F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культуры </w:t>
      </w:r>
      <w:proofErr w:type="gram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технологии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– технология группового обучения, информационно-коммуникативная технология.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Планируемые результаты: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Личностные результаты:</w:t>
      </w:r>
      <w:r w:rsidRPr="00F63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24F" w:rsidRPr="00F6324F" w:rsidRDefault="00F6324F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этнической и национальной принадлежности на основе изучения лучших образцов фольклора;</w:t>
      </w:r>
    </w:p>
    <w:p w:rsidR="00F6324F" w:rsidRPr="00F6324F" w:rsidRDefault="00F6324F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мотивации к учебно-творческому процессу.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proofErr w:type="spellStart"/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Метапредметные</w:t>
      </w:r>
      <w:proofErr w:type="spellEnd"/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результаты: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осуществлять сознанный выбор способов решения учебных задач в процессе восприятия музыки и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навыками смыслового прочтения текстов, в том числе художественных;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продуктивное сотрудничество с учителем и сверстниками в процессе музыкально-творческой деятельности;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осознанного развернутого речевого высказывания  о содержании, характере, особенностях интонационно-образного языка русской музыки, 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и принимать учебные задачи при восприятии и исполнении народной музыки различных жанров;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контролировать собственные действия в процессе исполнительской деятельности (хоровой, инструментальной);</w:t>
      </w:r>
    </w:p>
    <w:p w:rsidR="00F6324F" w:rsidRPr="00F6324F" w:rsidRDefault="00F6324F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проявлять способность к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Предметные результаты:</w:t>
      </w:r>
      <w:r w:rsidRPr="00F632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324F" w:rsidRPr="00F6324F" w:rsidRDefault="00F6324F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роль народной музыки в жизни человека; тембровые возможности русских народных музыкальных инструментов; формы построения русских народных песен и наигрышей (вариационные, куплетные);</w:t>
      </w:r>
    </w:p>
    <w:p w:rsidR="00F6324F" w:rsidRPr="00F6324F" w:rsidRDefault="00F6324F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передавать характер музыки в музыкально-творческой деятельности (пении, игре на музыкальных инструментах, музыкально-</w:t>
      </w:r>
      <w:proofErr w:type="gram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определять и сравнивать средства музыкальной выразительности; выражать свое отношение к народной музыке в речевых высказываниях, рисунке, музыкально-творческой деятельности.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Тип урока: </w:t>
      </w:r>
      <w:r w:rsidR="00DD76AC">
        <w:rPr>
          <w:rFonts w:ascii="Times New Roman" w:eastAsia="Times New Roman" w:hAnsi="Times New Roman" w:cs="Times New Roman"/>
          <w:sz w:val="28"/>
          <w:lang w:eastAsia="ru-RU"/>
        </w:rPr>
        <w:t>урок введения в тему «Гори, гори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ясно, чтобы не погасло».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музыкального образования: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интонационно-стилевого постижения музыки; метод моделирования художественного творческого процесса; метод эмоциональной драматургии; метод создания художественного контекста; метод размышлений о музыке.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Художественный материал: </w:t>
      </w:r>
      <w:proofErr w:type="gram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Серебрякова «Ты откуда, русская, зародилась музыка», Б.М. Кустодиев «Деревенский праздник», «Сенокос»,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Калинка»; </w:t>
      </w:r>
      <w:proofErr w:type="spellStart"/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«Светит месяц», </w:t>
      </w:r>
      <w:proofErr w:type="spellStart"/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="00C630D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«Пойду ль я, выйду ль я».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Учебно-материальная база: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Критская Е.Д., Сергеева 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 Т.С. Музыка. 1-4 классы. Методическое пособие. –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 2 класс. Учебник.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Музыка. Рабочая тетрадь для учащихся 2 класса. – М.: Просвещение, 2015.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Музыка. Рабочие программы. 1-4 классы. – М.: Просвещение, 2014. 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Музыка. Фонохрестоматия. 2 класс. CD-диск. М.: Просвещение, 2013.</w:t>
      </w:r>
    </w:p>
    <w:p w:rsidR="00F6324F" w:rsidRPr="00F6324F" w:rsidRDefault="00F6324F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Критская Е.Д., Сергеева Г.П., </w:t>
      </w:r>
      <w:proofErr w:type="spellStart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Шмагина</w:t>
      </w:r>
      <w:proofErr w:type="spellEnd"/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Музыка. Хрестоматия музыкального материала. 2 класс. М.: Просвещение, 2013.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  <w:r w:rsidRPr="00F6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фортепиано, музыкальный центр, ноутбук, интерактивная доска, музыкальные инструменты.</w:t>
      </w:r>
    </w:p>
    <w:p w:rsidR="00F6324F" w:rsidRPr="00F6324F" w:rsidRDefault="00F6324F" w:rsidP="00F63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5496"/>
        <w:gridCol w:w="3757"/>
        <w:gridCol w:w="3671"/>
      </w:tblGrid>
      <w:tr w:rsidR="00F6324F" w:rsidRPr="00F6324F" w:rsidTr="00FD30AC">
        <w:trPr>
          <w:trHeight w:val="540"/>
        </w:trPr>
        <w:tc>
          <w:tcPr>
            <w:tcW w:w="1944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урока</w:t>
            </w:r>
          </w:p>
        </w:tc>
        <w:tc>
          <w:tcPr>
            <w:tcW w:w="5496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757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3671" w:type="dxa"/>
            <w:vMerge w:val="restart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Формируемые УУД</w:t>
            </w:r>
          </w:p>
        </w:tc>
      </w:tr>
      <w:tr w:rsidR="00F6324F" w:rsidRPr="00F6324F" w:rsidTr="00FD30AC">
        <w:trPr>
          <w:trHeight w:val="510"/>
        </w:trPr>
        <w:tc>
          <w:tcPr>
            <w:tcW w:w="1944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253"/>
        </w:trPr>
        <w:tc>
          <w:tcPr>
            <w:tcW w:w="1944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2160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 (2 мин.)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Фронтальная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работа</w:t>
            </w: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2</w:t>
            </w: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ЭОР 1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Настраивает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ребят на учебную работу.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эмоциональный тон урока.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Актуализирует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проявление у обучающихся установок на сотрудничество и успех в предстоящей работе.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Приветствует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ребят фрагментом песни народной «Солнышко вставало» (канон).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Демонстрируют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 учебной деятельности.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музыкальное приветствие учителя.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 канон.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: уметь осуществлять продуктивное сотрудничество с учителем и сверстниками в процессе музыкально-творческой деятельности;</w:t>
            </w:r>
            <w:proofErr w:type="gramEnd"/>
          </w:p>
          <w:p w:rsidR="00F6324F" w:rsidRPr="00F6324F" w:rsidRDefault="00F6324F" w:rsidP="00F6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324F" w:rsidRPr="00F6324F" w:rsidTr="00FD30AC">
        <w:trPr>
          <w:trHeight w:val="3673"/>
        </w:trPr>
        <w:tc>
          <w:tcPr>
            <w:tcW w:w="1944" w:type="dxa"/>
          </w:tcPr>
          <w:p w:rsidR="00F6324F" w:rsidRPr="00F6324F" w:rsidRDefault="00F6324F" w:rsidP="00F64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знаний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(5 мин.)</w:t>
            </w:r>
          </w:p>
          <w:p w:rsidR="00F6324F" w:rsidRPr="00F6324F" w:rsidRDefault="00F6324F" w:rsidP="00F64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Фронтальная работа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ЭОР 2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Актуализирует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субъектный опыт 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прослушать музыкальную загадку (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«Калинка).</w:t>
            </w:r>
            <w:proofErr w:type="gramEnd"/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наводящие вопросы, подводящие к теме урока.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Знакома ли вам это музыка? Где вы слышали музыка?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Кто исполнял песню?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Как определили, что это русская народная музыка?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Какие русские народные песни знаете?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Как зародилась народная музыка?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- О чем будем говорить на уроке?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Обобщает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высказывания детей.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беседу.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Делают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предположения о предстоящей теме урока.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осознание своей этнической и национальной принадлежности на основе изучения лучших образцов фольклора</w:t>
            </w:r>
          </w:p>
        </w:tc>
      </w:tr>
      <w:tr w:rsidR="00F6324F" w:rsidRPr="00F6324F" w:rsidTr="00FD30AC">
        <w:trPr>
          <w:trHeight w:val="70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3</w:t>
            </w: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ЭОР 3</w:t>
            </w:r>
          </w:p>
          <w:p w:rsidR="00F6324F" w:rsidRPr="00F6324F" w:rsidRDefault="00F6324F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Слушание музыкальных произведений и художественно-педагогический анализ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(20 мин.)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Фронтальная работа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4</w:t>
            </w:r>
          </w:p>
          <w:p w:rsidR="00F64C75" w:rsidRDefault="00F64C75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75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4</w:t>
            </w: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C75" w:rsidRDefault="00F64C75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СЛАЙД 5</w:t>
            </w:r>
          </w:p>
          <w:p w:rsidR="007039B8" w:rsidRPr="00F6324F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5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Default="00F64C75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4C75">
              <w:rPr>
                <w:rFonts w:ascii="Times New Roman" w:eastAsia="Times New Roman" w:hAnsi="Times New Roman" w:cs="Times New Roman"/>
                <w:lang w:eastAsia="ru-RU"/>
              </w:rPr>
              <w:t xml:space="preserve">СЛАЙДЫ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6,7,8,9</w:t>
            </w:r>
          </w:p>
          <w:p w:rsidR="00F64C75" w:rsidRPr="00F64C75" w:rsidRDefault="00F64C75" w:rsidP="00F64C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4C75" w:rsidRDefault="00F64C75" w:rsidP="00703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C75">
              <w:rPr>
                <w:rFonts w:ascii="Times New Roman" w:eastAsia="Times New Roman" w:hAnsi="Times New Roman" w:cs="Times New Roman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Групповая работа</w:t>
            </w: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7411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039B8" w:rsidRDefault="007039B8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9B8" w:rsidRPr="007039B8" w:rsidRDefault="007039B8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9B8">
              <w:rPr>
                <w:rFonts w:ascii="Times New Roman" w:eastAsia="Times New Roman" w:hAnsi="Times New Roman" w:cs="Times New Roman"/>
                <w:lang w:eastAsia="ru-RU"/>
              </w:rPr>
              <w:t>СЛАЙД 11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70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Организует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смысловое прочтение стихотворения Г. Серебрякова «Ты откуда, русская, зародилась музыка» (стр.53 учебника) и его художественный анализ.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художественный анализ картины  Б.М. 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Кустодиева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«Деревенский праздник»</w:t>
            </w:r>
            <w:r w:rsidRPr="00F6324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Подводит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детей к</w:t>
            </w: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выводу о роли народной музыки в жизни человека.</w:t>
            </w:r>
          </w:p>
          <w:p w:rsidR="007039B8" w:rsidRDefault="007039B8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39B8" w:rsidRDefault="007039B8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«Калинка» (1 куплет).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вокально-хоровую работу над песней.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внимание на разнохарактерность запева и припева.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продумать характерные движения для русского народного танца движения.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совместное коллективное исполнение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«Калинка».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обсудить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повторное исполнение с учетом предыдущих недочетов.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посмотреть танец «Калинка</w:t>
            </w: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7039B8" w:rsidRDefault="007039B8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послушать музыкальный фрагмент и</w:t>
            </w: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определить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звучащие музыкальные инструменты («Светит месяц, светит ясный»).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Рассказывает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 русских народных инструментах (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Smart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Notebook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организовать оркестр русских народных инструментов.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 разучивания ритмического аккомпанемента песни (деление на группы).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Показывает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приемы игры на инструментах.</w:t>
            </w:r>
          </w:p>
          <w:p w:rsidR="00F6324F" w:rsidRPr="00F6324F" w:rsidRDefault="00F6324F" w:rsidP="00F63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Обращает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 на песни-пляски: четкое выделение первой доли в размере 4/4 (нижняя строка), равномерная пульсация (средняя строка – ложки), характерный ритмический рисунок – пунктирный ритм (верхняя строка – хлопки).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совместное коллективное исполнение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«Светит месяц, светит ясный».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обсудить собственное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повторное исполнение с учетом предыдущих недочетов.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вспомнить знакомую русскую народную песню «Пойду ль я, выйду ль я» и </w:t>
            </w: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исполнить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под ритмическое сопровождение русских народных инструментов.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Читают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стихотворение Г. Серебрякова «Ты откуда, русская, зародилась музыка?»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Участвуют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в беседе с учителем.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Отвечают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на вопросы с опорой на те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кст ст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ихотворения.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Анализируют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средства выразительности картины.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Выявляют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общую идею картины.</w:t>
            </w: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Разучивают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«Калинка».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Принимают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учебную задачу.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Включаются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в творческую деятельность.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движения для запева и припева.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Исполняют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«Калинка».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свое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«Калинка» с учетом предыдущих ошибок.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Определяют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на слух русские народные инструменты.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Систематизируют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по группам (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струнные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, духовые, ударные, клавишно-духовые).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Знакомятся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 составом оркестра русских народных инструментов.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Принимают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учебную задачу.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творческую деятельность.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Осваивают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приемы игры на инструментах.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ритмическое сопровождение.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11D3" w:rsidRDefault="007411D3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11D3" w:rsidRDefault="007411D3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«Светит месяц, светит ясный».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свое исполнение.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 «Светит месяц, светит ясный» с учетом предыдущих ошибок.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Исполняют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р.н.п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«Пойду ль я, выйду ль я»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Познавательные: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овладение навыками смыслового прочтения текстов.</w:t>
            </w:r>
            <w:proofErr w:type="gramEnd"/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осуществлять сознанный выбор способов решения учебных задач в процессе восприятия музыки и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музицирования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осуществлять продуктивное сотрудничество с учителем и сверстниками в процессе музыкально-творческой деятельности.</w:t>
            </w:r>
            <w:proofErr w:type="gramEnd"/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ставить и принимать учебные задачи при восприятии и исполнении народной музыки различных жанров.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владеть навыками осознанного развернутого речевого высказывания  о содержании, характере, особенностях интонационно-образного языка русской музыки.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контролировать собственные действия в процессе исполнительской деятельности (хоровой, инструментальной);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проявлять способность к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(мобилизации сил в процессе работы над музыкальными произведениями);</w:t>
            </w:r>
          </w:p>
        </w:tc>
      </w:tr>
      <w:tr w:rsidR="00F6324F" w:rsidRPr="00F6324F" w:rsidTr="007411D3">
        <w:trPr>
          <w:trHeight w:val="1986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новых знаний</w:t>
            </w:r>
          </w:p>
          <w:p w:rsidR="00F6324F" w:rsidRPr="00F6324F" w:rsidRDefault="00F6324F" w:rsidP="00F6324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(6 мин.)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i/>
                <w:lang w:eastAsia="ru-RU"/>
              </w:rPr>
              <w:t>Парная работа</w:t>
            </w:r>
          </w:p>
          <w:p w:rsidR="00F6324F" w:rsidRPr="007411D3" w:rsidRDefault="007411D3" w:rsidP="00741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12</w:t>
            </w:r>
            <w:r w:rsidR="007C3487">
              <w:rPr>
                <w:rFonts w:ascii="Times New Roman" w:eastAsia="Times New Roman" w:hAnsi="Times New Roman" w:cs="Times New Roman"/>
                <w:lang w:eastAsia="ru-RU"/>
              </w:rPr>
              <w:t>,13</w:t>
            </w:r>
          </w:p>
          <w:p w:rsidR="00F6324F" w:rsidRPr="00F6324F" w:rsidRDefault="007411D3" w:rsidP="00741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ЭОР 6</w:t>
            </w: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Предлагает </w:t>
            </w:r>
            <w:r w:rsidR="007C3487">
              <w:rPr>
                <w:rFonts w:ascii="Times New Roman" w:eastAsia="Times New Roman" w:hAnsi="Times New Roman" w:cs="Times New Roman"/>
                <w:lang w:eastAsia="ru-RU"/>
              </w:rPr>
              <w:t>разгадать кроссворд (раздаточный материал).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совместную проверку кроссворда</w:t>
            </w:r>
            <w:r w:rsidR="007411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Заполняют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кроссворд.</w:t>
            </w:r>
          </w:p>
          <w:p w:rsidR="00F6324F" w:rsidRPr="00F6324F" w:rsidRDefault="00F6324F" w:rsidP="00F63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Проверяют</w:t>
            </w:r>
            <w:r w:rsidRPr="00F6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своей работы.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Оценивают</w:t>
            </w:r>
            <w:r w:rsidRPr="00F6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своей деятельности.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4F" w:rsidRPr="00F6324F" w:rsidTr="00FD30AC">
        <w:trPr>
          <w:trHeight w:val="3964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(3 мин.)</w:t>
            </w:r>
          </w:p>
          <w:p w:rsidR="007C3487" w:rsidRDefault="007C3487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3487" w:rsidRPr="00F6324F" w:rsidRDefault="007C3487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14</w:t>
            </w: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Включает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систему вопросов: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- С чем мы сегодня познакомились? 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Что нового узнали?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Что сегодня на уроке было для вас важным?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Какие чувства вы испытали на занятии?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Организует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самооценивание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Участвуют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 рефлексии урока.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Предполагаемые ответы 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познакомились с русскими народными инструментами;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узнали, что такое фольклор и, какое значение он играет в жизни человека;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научились определять на слух звучание народных инструментов;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создали свой оркестр;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- испытали чувство радости, что смогли исполнять музыкальные произведения; сами творили, создавали музыку.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проявлять способность к </w:t>
            </w:r>
            <w:proofErr w:type="spell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саморегуции</w:t>
            </w:r>
            <w:proofErr w:type="spell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</w:tr>
      <w:tr w:rsidR="00F6324F" w:rsidRPr="00F6324F" w:rsidTr="00FD30AC">
        <w:trPr>
          <w:trHeight w:val="3964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и оценка</w:t>
            </w:r>
          </w:p>
          <w:p w:rsid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(2 мин)</w:t>
            </w: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Pr="00F6324F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Выражает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свое отношение к работе обучающихся на уроке и оценивает их деятельность.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Дает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по освоению игры на музыкальных инструментах в музыкально-хоровых школах, школах искусств.</w:t>
            </w: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Осмысленно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воспринимают оценивание;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Воспринимают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учителя.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4F" w:rsidRPr="00F6324F" w:rsidTr="00FD30AC">
        <w:trPr>
          <w:trHeight w:val="1178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(1 мин.)</w:t>
            </w: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задание в творческой тетради (с. 12-13, с. 19)</w:t>
            </w:r>
          </w:p>
          <w:p w:rsidR="00F6324F" w:rsidRPr="00F6324F" w:rsidRDefault="00F6324F" w:rsidP="00F632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Записывают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домашнее задание.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Слушают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рекомендации по выполнению заданий.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24F" w:rsidRPr="00F6324F" w:rsidTr="00FD30AC">
        <w:trPr>
          <w:trHeight w:val="1178"/>
        </w:trPr>
        <w:tc>
          <w:tcPr>
            <w:tcW w:w="1944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Организационное окончание урока</w:t>
            </w:r>
          </w:p>
          <w:p w:rsidR="00C630D2" w:rsidRDefault="00F6324F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(1 мин.)</w:t>
            </w:r>
            <w:r w:rsidR="00C63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30D2" w:rsidRDefault="00C630D2" w:rsidP="00C630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СЛАЙД 15</w:t>
            </w:r>
          </w:p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Завершает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урок.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Благодарит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за сотрудничество.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выход </w:t>
            </w:r>
            <w:proofErr w:type="gramStart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музыку, которую они выбрали сами (из музыкального материала урока).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24F" w:rsidRPr="00F6324F" w:rsidRDefault="00F6324F" w:rsidP="00F6324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7" w:type="dxa"/>
          </w:tcPr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Благодарят 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>за урок.</w:t>
            </w:r>
          </w:p>
          <w:p w:rsidR="00F6324F" w:rsidRPr="00F6324F" w:rsidRDefault="00F6324F" w:rsidP="00F632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4F">
              <w:rPr>
                <w:rFonts w:ascii="Times New Roman" w:eastAsia="Times New Roman" w:hAnsi="Times New Roman" w:cs="Times New Roman"/>
                <w:b/>
                <w:lang w:eastAsia="ru-RU"/>
              </w:rPr>
              <w:t>Выходят</w:t>
            </w:r>
            <w:r w:rsidRPr="00F6324F">
              <w:rPr>
                <w:rFonts w:ascii="Times New Roman" w:eastAsia="Times New Roman" w:hAnsi="Times New Roman" w:cs="Times New Roman"/>
                <w:lang w:eastAsia="ru-RU"/>
              </w:rPr>
              <w:t xml:space="preserve"> под музыку из класса.</w:t>
            </w:r>
          </w:p>
        </w:tc>
        <w:tc>
          <w:tcPr>
            <w:tcW w:w="3671" w:type="dxa"/>
          </w:tcPr>
          <w:p w:rsidR="00F6324F" w:rsidRPr="00F6324F" w:rsidRDefault="00F6324F" w:rsidP="00F63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24F" w:rsidRPr="00F6324F" w:rsidRDefault="00F6324F" w:rsidP="00F6324F">
      <w:pPr>
        <w:tabs>
          <w:tab w:val="num" w:pos="1429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4F" w:rsidRPr="00F6324F" w:rsidRDefault="00F6324F" w:rsidP="00F6324F">
      <w:pPr>
        <w:tabs>
          <w:tab w:val="num" w:pos="1429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4F" w:rsidRDefault="00F6324F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630D2" w:rsidRPr="00F6324F" w:rsidRDefault="00C630D2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6324F" w:rsidRPr="00F6324F" w:rsidRDefault="00F6324F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32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</w:t>
      </w:r>
      <w:proofErr w:type="gramStart"/>
      <w:r w:rsidRPr="00F632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ИСПОЛЬЗУЕМЫХ</w:t>
      </w:r>
      <w:proofErr w:type="gramEnd"/>
      <w:r w:rsidRPr="00F632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 ДАННОМ УРОКЕ ЭОР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119"/>
        <w:gridCol w:w="1828"/>
        <w:gridCol w:w="2993"/>
        <w:gridCol w:w="5955"/>
      </w:tblGrid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F632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Музеи мира</w:t>
            </w: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Борис Кустодиев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Иллюстрация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http://muzei-mira.com/biografia_hudojnikov/1221-hudozhnik-kustodiev-biografiya-i-opisanie-kartin.html</w:t>
              </w:r>
            </w:hyperlink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F6324F" w:rsidRPr="00F6324F" w:rsidRDefault="00EC098C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http://boriskustodiev.ru/mogutchaya_4</w:t>
              </w:r>
            </w:hyperlink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Советская музыка</w:t>
            </w:r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русской народной песне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http://www.sovmusic.ru/sam_download.php?fname=s12254</w:t>
              </w:r>
            </w:hyperlink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Музеи мира</w:t>
            </w: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Борис Кустодиев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http://muzei-mira.com/biografia_hudojnikov/1221-hudozhnik-kustodiev-biografiya-i-opisanie-kartin.html</w:t>
              </w:r>
            </w:hyperlink>
          </w:p>
          <w:p w:rsidR="00F6324F" w:rsidRPr="00F6324F" w:rsidRDefault="00F6324F" w:rsidP="00F6324F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http://boriskustodiev.ru/mogutchaya_4</w:t>
              </w:r>
            </w:hyperlink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4F" w:rsidRPr="00F6324F" w:rsidRDefault="00F6324F" w:rsidP="00F6324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Волжский русский народный хор им. П. М. </w:t>
            </w:r>
            <w:proofErr w:type="spellStart"/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Милославова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русском народно танце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EC098C" w:rsidP="00F632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anchor="prettyPhoto[field_video]/6/" w:history="1">
              <w:r w:rsidR="00F6324F" w:rsidRPr="00F6324F">
                <w:rPr>
                  <w:rFonts w:ascii="Calibri" w:eastAsia="Calibri" w:hAnsi="Calibri" w:cs="Times New Roman"/>
                  <w:color w:val="0000FF"/>
                  <w:u w:val="single"/>
                </w:rPr>
                <w:t>http://volgachoir.ru/ru/videos#prettyPhoto[field_video]/6/</w:t>
              </w:r>
            </w:hyperlink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академический оркестр народных инструментов </w:t>
            </w:r>
            <w:proofErr w:type="spellStart"/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им.Н.П.Осипова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русских народных песнях-танцах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EC098C" w:rsidP="00F6324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6324F" w:rsidRPr="00F6324F">
                <w:rPr>
                  <w:rFonts w:ascii="Calibri" w:eastAsia="Calibri" w:hAnsi="Calibri" w:cs="Times New Roman"/>
                  <w:color w:val="0000FF"/>
                  <w:u w:val="single"/>
                </w:rPr>
                <w:t>http://www.ossipovorchestra.ru/audio</w:t>
              </w:r>
            </w:hyperlink>
            <w:r w:rsidR="00F6324F" w:rsidRPr="00F6324F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324F" w:rsidRPr="00F6324F" w:rsidRDefault="007039B8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6324F"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Кроссворд – онлайн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представлений о русских народных инструментах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6324F" w:rsidRPr="00F6324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http://cross.highcat.org/ru_RU</w:t>
              </w:r>
            </w:hyperlink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4F" w:rsidRPr="00F6324F" w:rsidTr="00FD30AC">
        <w:trPr>
          <w:trHeight w:val="54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7039B8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6324F"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русской культуре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F" w:rsidRPr="00F6324F" w:rsidRDefault="00EC098C" w:rsidP="00F6324F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hyperlink r:id="rId14" w:history="1">
              <w:r w:rsidR="00F6324F" w:rsidRPr="00F6324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http://music.edu.ru/</w:t>
              </w:r>
            </w:hyperlink>
          </w:p>
          <w:p w:rsidR="00F6324F" w:rsidRPr="00F6324F" w:rsidRDefault="00F6324F" w:rsidP="00F6324F">
            <w:pPr>
              <w:spacing w:after="0" w:line="240" w:lineRule="auto"/>
              <w:ind w:left="57" w:right="57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039B8" w:rsidRDefault="007039B8" w:rsidP="00F6324F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2A06" w:rsidRPr="00F6324F" w:rsidRDefault="00282A06" w:rsidP="00F6324F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6324F" w:rsidRPr="00F6324F" w:rsidRDefault="00F6324F" w:rsidP="00F6324F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>Приложение</w:t>
      </w:r>
      <w:r w:rsidRPr="00F6324F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</w:p>
    <w:p w:rsidR="00F6324F" w:rsidRPr="00F6324F" w:rsidRDefault="00F6324F" w:rsidP="00F632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6324F">
        <w:rPr>
          <w:rFonts w:ascii="Times New Roman" w:eastAsia="Times New Roman" w:hAnsi="Times New Roman" w:cs="Times New Roman"/>
          <w:b/>
          <w:sz w:val="28"/>
          <w:lang w:eastAsia="ru-RU"/>
        </w:rPr>
        <w:t>Музыкальный кроссворд</w:t>
      </w:r>
    </w:p>
    <w:tbl>
      <w:tblPr>
        <w:tblW w:w="0" w:type="auto"/>
        <w:tblInd w:w="64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F6324F" w:rsidRPr="00F6324F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д</w:t>
            </w: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о</w:t>
            </w: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ж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м</w:t>
            </w: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р</w:t>
            </w: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F6324F" w:rsidRPr="00F6324F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F6324F" w:rsidRPr="00F6324F" w:rsidRDefault="00F6324F" w:rsidP="00F6324F">
            <w:pPr>
              <w:spacing w:after="120" w:line="240" w:lineRule="auto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F6324F" w:rsidRPr="00F6324F" w:rsidTr="00FD30AC">
        <w:tc>
          <w:tcPr>
            <w:tcW w:w="0" w:type="auto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вертикали</w:t>
            </w:r>
            <w:proofErr w:type="spellEnd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:</w:t>
            </w:r>
          </w:p>
        </w:tc>
      </w:tr>
      <w:tr w:rsidR="00F6324F" w:rsidRPr="00F6324F" w:rsidTr="00FD30AC">
        <w:tc>
          <w:tcPr>
            <w:tcW w:w="0" w:type="auto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ложки</w:t>
            </w:r>
            <w:proofErr w:type="spellEnd"/>
          </w:p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балалайка</w:t>
            </w:r>
            <w:proofErr w:type="spellEnd"/>
          </w:p>
        </w:tc>
        <w:tc>
          <w:tcPr>
            <w:tcW w:w="0" w:type="auto"/>
          </w:tcPr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баян</w:t>
            </w:r>
            <w:proofErr w:type="spellEnd"/>
          </w:p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жалейка</w:t>
            </w:r>
            <w:proofErr w:type="spellEnd"/>
          </w:p>
          <w:p w:rsidR="00F6324F" w:rsidRPr="00F6324F" w:rsidRDefault="00F6324F" w:rsidP="00F6324F">
            <w:pPr>
              <w:spacing w:after="12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6324F">
              <w:rPr>
                <w:rFonts w:ascii="Cambria" w:eastAsia="Cambria" w:hAnsi="Cambria" w:cs="Times New Roman"/>
                <w:sz w:val="24"/>
                <w:szCs w:val="24"/>
                <w:lang w:val="en-US"/>
              </w:rPr>
              <w:t>домра</w:t>
            </w:r>
            <w:proofErr w:type="spellEnd"/>
          </w:p>
        </w:tc>
      </w:tr>
    </w:tbl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горизонтали:</w:t>
      </w: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Такой инструмент больше к месту, когда пора кушать кашу. Ну а если нет аппетита, то можно и поиграть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63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Древнерусский струнный щипковый музыкальный инструмент с треугольным корпусом. Символ России.</w:t>
      </w: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вертикали: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2.Клавишно-духовой музыкальный инструмент. Звучит, когда растягиваешь меха.</w:t>
      </w:r>
    </w:p>
    <w:p w:rsidR="00F6324F" w:rsidRPr="00F6324F" w:rsidRDefault="00F6324F" w:rsidP="00F632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Духовой музыкальный инструмент с раструбом из рога.</w:t>
      </w:r>
    </w:p>
    <w:p w:rsidR="00F6324F" w:rsidRPr="00F6324F" w:rsidRDefault="00F6324F" w:rsidP="00F6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32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Древнерусский струнный щипковый музыкальный инструмент с овальным корпусом - </w:t>
      </w:r>
      <w:r w:rsidRPr="00F63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 половинку тыквы.</w:t>
      </w:r>
    </w:p>
    <w:p w:rsidR="0072676A" w:rsidRDefault="0072676A"/>
    <w:sectPr w:rsidR="0072676A" w:rsidSect="00FE12A3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B3C"/>
    <w:multiLevelType w:val="hybridMultilevel"/>
    <w:tmpl w:val="865E6D84"/>
    <w:lvl w:ilvl="0" w:tplc="D952A47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57389"/>
    <w:multiLevelType w:val="hybridMultilevel"/>
    <w:tmpl w:val="57F01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A2DE6"/>
    <w:multiLevelType w:val="hybridMultilevel"/>
    <w:tmpl w:val="F82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6E1"/>
    <w:multiLevelType w:val="hybridMultilevel"/>
    <w:tmpl w:val="4E70AD9A"/>
    <w:lvl w:ilvl="0" w:tplc="9B0CA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04B"/>
    <w:multiLevelType w:val="hybridMultilevel"/>
    <w:tmpl w:val="0CF6BBC8"/>
    <w:lvl w:ilvl="0" w:tplc="ECAE796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119A"/>
    <w:multiLevelType w:val="hybridMultilevel"/>
    <w:tmpl w:val="E8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93C1E"/>
    <w:multiLevelType w:val="hybridMultilevel"/>
    <w:tmpl w:val="27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F"/>
    <w:rsid w:val="0020782D"/>
    <w:rsid w:val="00282A06"/>
    <w:rsid w:val="003B0D62"/>
    <w:rsid w:val="007039B8"/>
    <w:rsid w:val="0072676A"/>
    <w:rsid w:val="007411D3"/>
    <w:rsid w:val="007C3487"/>
    <w:rsid w:val="00C630D2"/>
    <w:rsid w:val="00DD76AC"/>
    <w:rsid w:val="00EC098C"/>
    <w:rsid w:val="00F6324F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sic.ru/sam_download.php?fname=s12254" TargetMode="External"/><Relationship Id="rId13" Type="http://schemas.openxmlformats.org/officeDocument/2006/relationships/hyperlink" Target="http://cross.highcat.org/ru_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riskustodiev.ru/mogutchaya_4" TargetMode="External"/><Relationship Id="rId12" Type="http://schemas.openxmlformats.org/officeDocument/2006/relationships/hyperlink" Target="http://www.ossipovorchestra.ru/aud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zei-mira.com/biografia_hudojnikov/1221-hudozhnik-kustodiev-biografiya-i-opisanie-kartin.html" TargetMode="External"/><Relationship Id="rId11" Type="http://schemas.openxmlformats.org/officeDocument/2006/relationships/hyperlink" Target="http://volgachoir.ru/ru/vide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oriskustodiev.ru/mogutchaya_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ei-mira.com/biografia_hudojnikov/1221-hudozhnik-kustodiev-biografiya-i-opisanie-kartin.html" TargetMode="External"/><Relationship Id="rId14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днс</cp:lastModifiedBy>
  <cp:revision>6</cp:revision>
  <dcterms:created xsi:type="dcterms:W3CDTF">2015-10-08T10:42:00Z</dcterms:created>
  <dcterms:modified xsi:type="dcterms:W3CDTF">2015-10-12T18:08:00Z</dcterms:modified>
</cp:coreProperties>
</file>